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9" w:rsidRDefault="00E65D59">
      <w:pPr>
        <w:pStyle w:val="Default"/>
        <w:rPr>
          <w:rFonts w:ascii="Cambria" w:hAnsi="Cambria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360"/>
        <w:gridCol w:w="908"/>
        <w:gridCol w:w="454"/>
        <w:gridCol w:w="1360"/>
        <w:gridCol w:w="1357"/>
      </w:tblGrid>
      <w:tr w:rsidR="00E65D59" w:rsidTr="00FC4B04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E65D59" w:rsidRPr="000F01EB" w:rsidRDefault="00A80A00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To be completed by  Course Team</w:t>
            </w:r>
          </w:p>
        </w:tc>
        <w:tc>
          <w:tcPr>
            <w:tcW w:w="6340" w:type="dxa"/>
            <w:gridSpan w:val="6"/>
          </w:tcPr>
          <w:p w:rsidR="007E36D1" w:rsidRPr="00B71C24" w:rsidRDefault="004B53B3" w:rsidP="00EA22E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Module name</w:t>
            </w:r>
            <w:r w:rsidR="009F2B4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65D5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F5C5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C1DFF" w:rsidRPr="005F5C50">
              <w:rPr>
                <w:rFonts w:ascii="Cambria" w:hAnsi="Cambria"/>
                <w:b/>
                <w:sz w:val="24"/>
                <w:szCs w:val="24"/>
              </w:rPr>
              <w:t>Choice Courses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Module code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 w:rsidTr="00FC4B0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E65D59" w:rsidRDefault="00E65D5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E65D59" w:rsidRPr="005F5C50" w:rsidRDefault="004B53B3" w:rsidP="005F5C50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6D69DD">
              <w:rPr>
                <w:rFonts w:ascii="Cambria" w:hAnsi="Cambria"/>
                <w:sz w:val="24"/>
                <w:szCs w:val="24"/>
                <w:lang w:val="en-US"/>
              </w:rPr>
              <w:t>Course name</w:t>
            </w:r>
            <w:r w:rsidR="00E65D59" w:rsidRPr="006D69DD">
              <w:rPr>
                <w:rFonts w:ascii="Cambria" w:hAnsi="Cambria"/>
                <w:sz w:val="24"/>
                <w:szCs w:val="24"/>
                <w:lang w:val="en-US"/>
              </w:rPr>
              <w:t xml:space="preserve">: </w:t>
            </w:r>
            <w:r w:rsidR="005F5C50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International Business</w:t>
            </w:r>
            <w:r w:rsidR="005F5C50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5F5C50">
              <w:rPr>
                <w:rFonts w:ascii="Cambria" w:hAnsi="Cambria"/>
                <w:b/>
                <w:sz w:val="24"/>
                <w:szCs w:val="24"/>
                <w:lang w:val="en-US"/>
              </w:rPr>
              <w:t>Law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Course code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 w:rsidTr="00FC4B04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220131" w:rsidRDefault="006D6C70" w:rsidP="000C1DF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Faculty</w:t>
            </w:r>
            <w:r w:rsidR="00333D28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  <w:r w:rsidR="0022013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0F01EB">
              <w:rPr>
                <w:rFonts w:ascii="Cambria" w:hAnsi="Cambria"/>
                <w:b/>
                <w:sz w:val="24"/>
                <w:szCs w:val="24"/>
              </w:rPr>
              <w:t>IE</w:t>
            </w:r>
          </w:p>
        </w:tc>
      </w:tr>
      <w:tr w:rsidR="00E65D59" w:rsidRPr="000C1DFF" w:rsidTr="00FC4B04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220131" w:rsidRDefault="009F2B40" w:rsidP="000C1DFF">
            <w:pPr>
              <w:rPr>
                <w:rFonts w:ascii="Cambria" w:hAnsi="Cambria"/>
                <w:sz w:val="24"/>
                <w:szCs w:val="24"/>
                <w:lang w:val="de-DE"/>
              </w:rPr>
            </w:pPr>
            <w:r w:rsidRPr="000C1DFF">
              <w:rPr>
                <w:rFonts w:ascii="Cambria" w:hAnsi="Cambria"/>
                <w:sz w:val="24"/>
                <w:szCs w:val="24"/>
                <w:lang w:val="de-DE"/>
              </w:rPr>
              <w:t>Field of study</w:t>
            </w:r>
            <w:r w:rsidR="00E65D59" w:rsidRPr="000C1DFF">
              <w:rPr>
                <w:rFonts w:ascii="Cambria" w:hAnsi="Cambria"/>
                <w:sz w:val="24"/>
                <w:szCs w:val="24"/>
                <w:lang w:val="de-DE"/>
              </w:rPr>
              <w:t>:</w:t>
            </w:r>
            <w:r w:rsidR="00220131">
              <w:rPr>
                <w:rFonts w:ascii="Cambria" w:hAnsi="Cambria"/>
                <w:sz w:val="24"/>
                <w:szCs w:val="24"/>
                <w:lang w:val="de-DE"/>
              </w:rPr>
              <w:t xml:space="preserve"> </w:t>
            </w:r>
            <w:r w:rsidR="000C1DFF">
              <w:rPr>
                <w:rFonts w:ascii="Cambria" w:hAnsi="Cambria"/>
                <w:b/>
                <w:sz w:val="24"/>
                <w:szCs w:val="24"/>
                <w:lang w:val="de-DE"/>
              </w:rPr>
              <w:t>Economy</w:t>
            </w:r>
          </w:p>
        </w:tc>
      </w:tr>
      <w:tr w:rsidR="00E65D59" w:rsidRPr="005F5C50" w:rsidTr="00FC4B04">
        <w:trPr>
          <w:cantSplit/>
        </w:trPr>
        <w:tc>
          <w:tcPr>
            <w:tcW w:w="497" w:type="dxa"/>
            <w:vMerge/>
          </w:tcPr>
          <w:p w:rsidR="00E65D59" w:rsidRPr="000C1DFF" w:rsidRDefault="00E65D59">
            <w:pPr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167" w:type="dxa"/>
            <w:gridSpan w:val="3"/>
          </w:tcPr>
          <w:p w:rsidR="00E65D59" w:rsidRPr="00F24E98" w:rsidRDefault="00885341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24E98">
              <w:rPr>
                <w:rFonts w:ascii="Cambria" w:hAnsi="Cambria"/>
                <w:sz w:val="24"/>
                <w:szCs w:val="24"/>
                <w:lang w:val="en-US"/>
              </w:rPr>
              <w:t xml:space="preserve">Mode of study </w:t>
            </w:r>
            <w:r w:rsidR="009F2B40" w:rsidRPr="00F24E98">
              <w:rPr>
                <w:rFonts w:ascii="Cambria" w:hAnsi="Cambria"/>
                <w:sz w:val="24"/>
                <w:szCs w:val="24"/>
                <w:lang w:val="en-US"/>
              </w:rPr>
              <w:t>:</w:t>
            </w:r>
          </w:p>
          <w:p w:rsidR="00E65D59" w:rsidRPr="00F24E98" w:rsidRDefault="00FB2170" w:rsidP="00FB2170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3173" w:type="dxa"/>
            <w:gridSpan w:val="3"/>
          </w:tcPr>
          <w:p w:rsidR="00E65D59" w:rsidRDefault="009F2B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profile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7E36D1" w:rsidRDefault="00F24E9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practical</w:t>
            </w:r>
          </w:p>
        </w:tc>
        <w:tc>
          <w:tcPr>
            <w:tcW w:w="3171" w:type="dxa"/>
            <w:gridSpan w:val="3"/>
          </w:tcPr>
          <w:p w:rsidR="00E65D59" w:rsidRPr="000C1DFF" w:rsidRDefault="006D6C70">
            <w:pPr>
              <w:rPr>
                <w:rFonts w:ascii="Cambria" w:hAnsi="Cambria"/>
                <w:sz w:val="24"/>
                <w:szCs w:val="24"/>
                <w:lang w:val="de-DE"/>
              </w:rPr>
            </w:pPr>
            <w:r w:rsidRPr="000C1DFF">
              <w:rPr>
                <w:rFonts w:ascii="Cambria" w:hAnsi="Cambria"/>
                <w:sz w:val="24"/>
                <w:szCs w:val="24"/>
                <w:lang w:val="de-DE"/>
              </w:rPr>
              <w:t>Speciality</w:t>
            </w:r>
            <w:r w:rsidR="00333D28" w:rsidRPr="000C1DFF">
              <w:rPr>
                <w:rFonts w:ascii="Cambria" w:hAnsi="Cambria"/>
                <w:sz w:val="24"/>
                <w:szCs w:val="24"/>
                <w:lang w:val="de-DE"/>
              </w:rPr>
              <w:t xml:space="preserve">: </w:t>
            </w:r>
          </w:p>
          <w:p w:rsidR="007E36D1" w:rsidRPr="000C1DFF" w:rsidRDefault="005F5C50">
            <w:pPr>
              <w:rPr>
                <w:rFonts w:ascii="Cambria" w:hAnsi="Cambria"/>
                <w:b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b/>
                <w:sz w:val="24"/>
                <w:szCs w:val="24"/>
                <w:lang w:val="de-DE"/>
              </w:rPr>
              <w:t>Economy of Logistics</w:t>
            </w:r>
          </w:p>
        </w:tc>
      </w:tr>
      <w:tr w:rsidR="00E65D59" w:rsidTr="00FC4B04">
        <w:trPr>
          <w:cantSplit/>
        </w:trPr>
        <w:tc>
          <w:tcPr>
            <w:tcW w:w="497" w:type="dxa"/>
            <w:vMerge/>
          </w:tcPr>
          <w:p w:rsidR="00E65D59" w:rsidRPr="000C1DFF" w:rsidRDefault="00E65D59">
            <w:pPr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167" w:type="dxa"/>
            <w:gridSpan w:val="3"/>
            <w:shd w:val="clear" w:color="auto" w:fill="FFFFFF" w:themeFill="background1"/>
          </w:tcPr>
          <w:p w:rsidR="00E65D59" w:rsidRPr="00451DC7" w:rsidRDefault="006D6C70" w:rsidP="005F5C50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>Year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>/ semest</w:t>
            </w:r>
            <w:r w:rsidRPr="00451DC7">
              <w:rPr>
                <w:rFonts w:ascii="Cambria" w:hAnsi="Cambria"/>
                <w:sz w:val="24"/>
                <w:szCs w:val="24"/>
              </w:rPr>
              <w:t>e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r: </w:t>
            </w:r>
            <w:r w:rsidR="00FB2170">
              <w:rPr>
                <w:rFonts w:ascii="Cambria" w:hAnsi="Cambria"/>
                <w:sz w:val="24"/>
                <w:szCs w:val="24"/>
              </w:rPr>
              <w:t>II/</w:t>
            </w:r>
            <w:r w:rsidR="005F5C50">
              <w:rPr>
                <w:rFonts w:ascii="Cambria" w:hAnsi="Cambria"/>
                <w:sz w:val="24"/>
                <w:szCs w:val="24"/>
              </w:rPr>
              <w:t>III</w:t>
            </w:r>
          </w:p>
        </w:tc>
        <w:tc>
          <w:tcPr>
            <w:tcW w:w="3173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Module/ course status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Default="00E65D5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Module/ course</w:t>
            </w:r>
            <w:r w:rsidR="004B53B3">
              <w:rPr>
                <w:rFonts w:ascii="Cambria" w:hAnsi="Cambria"/>
                <w:sz w:val="24"/>
                <w:szCs w:val="24"/>
              </w:rPr>
              <w:t xml:space="preserve"> language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Default="00F24E9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English</w:t>
            </w:r>
          </w:p>
        </w:tc>
      </w:tr>
      <w:tr w:rsidR="00E65D59" w:rsidTr="00220131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65D59" w:rsidRDefault="006D6C70" w:rsidP="002201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Type of classes</w:t>
            </w:r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lecture</w:t>
            </w:r>
          </w:p>
        </w:tc>
        <w:tc>
          <w:tcPr>
            <w:tcW w:w="1358" w:type="dxa"/>
            <w:gridSpan w:val="2"/>
            <w:vAlign w:val="center"/>
          </w:tcPr>
          <w:p w:rsidR="00E65D59" w:rsidRDefault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lessons</w:t>
            </w:r>
          </w:p>
        </w:tc>
        <w:tc>
          <w:tcPr>
            <w:tcW w:w="1360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</w:t>
            </w:r>
          </w:p>
        </w:tc>
        <w:tc>
          <w:tcPr>
            <w:tcW w:w="1362" w:type="dxa"/>
            <w:gridSpan w:val="2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project</w:t>
            </w:r>
          </w:p>
        </w:tc>
        <w:tc>
          <w:tcPr>
            <w:tcW w:w="1360" w:type="dxa"/>
            <w:vAlign w:val="center"/>
          </w:tcPr>
          <w:p w:rsidR="00E65D59" w:rsidRDefault="00333D28" w:rsidP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tutorial</w:t>
            </w:r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other (please specify)</w:t>
            </w:r>
          </w:p>
        </w:tc>
      </w:tr>
      <w:tr w:rsidR="00E65D59" w:rsidTr="00FC4B04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A1370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Course load </w:t>
            </w:r>
          </w:p>
        </w:tc>
        <w:tc>
          <w:tcPr>
            <w:tcW w:w="1357" w:type="dxa"/>
            <w:vAlign w:val="center"/>
          </w:tcPr>
          <w:p w:rsidR="00E65D59" w:rsidRDefault="007845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358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E65D59" w:rsidRDefault="00E65D59">
      <w:pPr>
        <w:rPr>
          <w:rFonts w:ascii="Cambria" w:hAnsi="Cambria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E65D59" w:rsidRPr="005F5C5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E65D59" w:rsidRPr="00220131" w:rsidRDefault="0088534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course coordinator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E65D59" w:rsidRPr="000F01EB" w:rsidRDefault="000F01EB" w:rsidP="00B71C24">
            <w:pPr>
              <w:rPr>
                <w:rFonts w:ascii="Cambria" w:hAnsi="Cambria"/>
                <w:sz w:val="24"/>
                <w:szCs w:val="24"/>
                <w:lang w:val="de-DE"/>
              </w:rPr>
            </w:pPr>
            <w:r w:rsidRPr="000F01EB">
              <w:rPr>
                <w:rFonts w:ascii="Cambria" w:hAnsi="Cambria"/>
                <w:sz w:val="24"/>
                <w:szCs w:val="24"/>
                <w:lang w:val="de-DE"/>
              </w:rPr>
              <w:t>Dr Marcin Glicz, LL.M.</w:t>
            </w:r>
          </w:p>
        </w:tc>
      </w:tr>
      <w:tr w:rsidR="00E65D59" w:rsidRPr="005F5C50">
        <w:tc>
          <w:tcPr>
            <w:tcW w:w="2988" w:type="dxa"/>
            <w:vAlign w:val="center"/>
          </w:tcPr>
          <w:p w:rsidR="00E65D59" w:rsidRDefault="0068536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Lecturer</w:t>
            </w:r>
          </w:p>
        </w:tc>
        <w:tc>
          <w:tcPr>
            <w:tcW w:w="7020" w:type="dxa"/>
            <w:vAlign w:val="center"/>
          </w:tcPr>
          <w:p w:rsidR="00E65D59" w:rsidRPr="000F01EB" w:rsidRDefault="000F01EB">
            <w:pPr>
              <w:rPr>
                <w:rFonts w:ascii="Cambria" w:hAnsi="Cambria"/>
                <w:sz w:val="24"/>
                <w:szCs w:val="24"/>
                <w:lang w:val="de-DE"/>
              </w:rPr>
            </w:pPr>
            <w:r w:rsidRPr="000F01EB">
              <w:rPr>
                <w:rFonts w:ascii="Cambria" w:hAnsi="Cambria"/>
                <w:sz w:val="24"/>
                <w:szCs w:val="24"/>
                <w:lang w:val="de-DE"/>
              </w:rPr>
              <w:t>Dr Marcin Glicz, LL.M.</w:t>
            </w:r>
          </w:p>
        </w:tc>
      </w:tr>
      <w:tr w:rsidR="00E65D59" w:rsidRPr="005F5C50">
        <w:tc>
          <w:tcPr>
            <w:tcW w:w="2988" w:type="dxa"/>
            <w:vAlign w:val="center"/>
          </w:tcPr>
          <w:p w:rsidR="00E65D59" w:rsidRDefault="0088534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Module/ course objectives</w:t>
            </w:r>
          </w:p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603F8A" w:rsidRPr="00F52ED1" w:rsidRDefault="00D13795" w:rsidP="005F5C50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D13795">
              <w:rPr>
                <w:rFonts w:ascii="Verdana" w:hAnsi="Verdana"/>
                <w:color w:val="000000"/>
                <w:lang w:val="en-US"/>
              </w:rPr>
              <w:t xml:space="preserve">The course is aimed to provide basic knowledge of legal regulation of </w:t>
            </w:r>
            <w:r w:rsidR="005F5C50">
              <w:rPr>
                <w:rFonts w:ascii="Verdana" w:hAnsi="Verdana"/>
                <w:color w:val="000000"/>
                <w:lang w:val="en-US"/>
              </w:rPr>
              <w:t xml:space="preserve">international business activities </w:t>
            </w:r>
            <w:r w:rsidRPr="00D13795">
              <w:rPr>
                <w:rFonts w:ascii="Verdana" w:hAnsi="Verdana"/>
                <w:color w:val="000000"/>
                <w:lang w:val="en-US"/>
              </w:rPr>
              <w:t>as well as questions concerning the business cont</w:t>
            </w:r>
            <w:r w:rsidR="005F5C50">
              <w:rPr>
                <w:rFonts w:ascii="Verdana" w:hAnsi="Verdana"/>
                <w:color w:val="000000"/>
                <w:lang w:val="en-US"/>
              </w:rPr>
              <w:t>racts in their national and international regulation</w:t>
            </w:r>
            <w:r w:rsidRPr="00D13795">
              <w:rPr>
                <w:rFonts w:ascii="Verdana" w:hAnsi="Verdana"/>
                <w:color w:val="000000"/>
                <w:lang w:val="en-US"/>
              </w:rPr>
              <w:t xml:space="preserve">. The primary aim of the course is to gain an understanding of the legal framework that governs </w:t>
            </w:r>
            <w:r w:rsidR="005F5C50">
              <w:rPr>
                <w:rFonts w:ascii="Verdana" w:hAnsi="Verdana"/>
                <w:color w:val="000000"/>
                <w:lang w:val="en-US"/>
              </w:rPr>
              <w:t>creation of the corporation</w:t>
            </w:r>
            <w:r w:rsidRPr="00D13795">
              <w:rPr>
                <w:rFonts w:ascii="Verdana" w:hAnsi="Verdana"/>
                <w:color w:val="000000"/>
                <w:lang w:val="en-US"/>
              </w:rPr>
              <w:t xml:space="preserve">, its </w:t>
            </w:r>
            <w:r>
              <w:rPr>
                <w:rFonts w:ascii="Verdana" w:hAnsi="Verdana"/>
                <w:color w:val="000000"/>
                <w:lang w:val="en-US"/>
              </w:rPr>
              <w:t xml:space="preserve">business </w:t>
            </w:r>
            <w:r w:rsidRPr="00D13795">
              <w:rPr>
                <w:rFonts w:ascii="Verdana" w:hAnsi="Verdana"/>
                <w:color w:val="000000"/>
                <w:lang w:val="en-US"/>
              </w:rPr>
              <w:t>activity</w:t>
            </w:r>
            <w:r w:rsidR="005F5C50">
              <w:rPr>
                <w:rFonts w:ascii="Verdana" w:hAnsi="Verdana"/>
                <w:color w:val="000000"/>
                <w:lang w:val="en-US"/>
              </w:rPr>
              <w:t xml:space="preserve"> in the international area</w:t>
            </w:r>
            <w:r w:rsidRPr="00D13795">
              <w:rPr>
                <w:rFonts w:ascii="Verdana" w:hAnsi="Verdana"/>
                <w:color w:val="000000"/>
                <w:lang w:val="en-US"/>
              </w:rPr>
              <w:t xml:space="preserve"> and questions of the liquidation. Upon completion of this course the student should have an understanding of the legal terms and principles of the </w:t>
            </w:r>
            <w:r w:rsidR="005F5C50">
              <w:rPr>
                <w:rFonts w:ascii="Verdana" w:hAnsi="Verdana"/>
                <w:color w:val="000000"/>
                <w:lang w:val="en-US"/>
              </w:rPr>
              <w:t xml:space="preserve">business </w:t>
            </w:r>
            <w:r w:rsidRPr="00D13795">
              <w:rPr>
                <w:rFonts w:ascii="Verdana" w:hAnsi="Verdana"/>
                <w:color w:val="000000"/>
                <w:lang w:val="en-US"/>
              </w:rPr>
              <w:t>law including rules governing</w:t>
            </w:r>
            <w:r w:rsidR="005F5C50">
              <w:rPr>
                <w:rFonts w:ascii="Verdana" w:hAnsi="Verdana"/>
                <w:color w:val="000000"/>
                <w:lang w:val="en-US"/>
              </w:rPr>
              <w:t xml:space="preserve"> companies and corporations</w:t>
            </w:r>
            <w:r>
              <w:rPr>
                <w:rFonts w:ascii="Verdana" w:hAnsi="Verdana"/>
                <w:color w:val="000000"/>
                <w:lang w:val="en-US"/>
              </w:rPr>
              <w:t>,</w:t>
            </w:r>
            <w:r w:rsidRPr="00D13795">
              <w:rPr>
                <w:rFonts w:ascii="Verdana" w:hAnsi="Verdana"/>
                <w:color w:val="000000"/>
                <w:lang w:val="en-US"/>
              </w:rPr>
              <w:t xml:space="preserve"> business obligations and relations between private entrepreneurs Substantial part is devoted to practical questions of founding of business companies and concluding of commercial contracts</w:t>
            </w:r>
            <w:r w:rsidR="005F5C50">
              <w:rPr>
                <w:rFonts w:ascii="Verdana" w:hAnsi="Verdana"/>
                <w:color w:val="000000"/>
                <w:lang w:val="en-US"/>
              </w:rPr>
              <w:t xml:space="preserve"> and international arbitration</w:t>
            </w:r>
          </w:p>
        </w:tc>
      </w:tr>
      <w:tr w:rsidR="00E65D59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E65D59" w:rsidRDefault="0088534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Entry requirements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E65D59" w:rsidRPr="00F52ED1" w:rsidRDefault="00157CB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 Language B2 Level</w:t>
            </w:r>
          </w:p>
        </w:tc>
      </w:tr>
    </w:tbl>
    <w:p w:rsidR="009807E5" w:rsidRDefault="009807E5">
      <w:pPr>
        <w:rPr>
          <w:rFonts w:ascii="Cambria" w:hAnsi="Cambria"/>
          <w:sz w:val="24"/>
          <w:szCs w:val="24"/>
        </w:rPr>
      </w:pP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840"/>
        <w:gridCol w:w="1283"/>
      </w:tblGrid>
      <w:tr w:rsidR="00E65D59" w:rsidTr="008F4F06">
        <w:trPr>
          <w:cantSplit/>
        </w:trPr>
        <w:tc>
          <w:tcPr>
            <w:tcW w:w="1003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LEARNING OUTCOME</w:t>
            </w:r>
          </w:p>
        </w:tc>
      </w:tr>
      <w:tr w:rsidR="00E65D59" w:rsidTr="008F4F0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65D59" w:rsidRDefault="00E65D59" w:rsidP="006A771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</w:t>
            </w:r>
          </w:p>
        </w:tc>
        <w:tc>
          <w:tcPr>
            <w:tcW w:w="784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OUTCOME DESCRIPTION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D59" w:rsidRDefault="00696C9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outcome reference</w:t>
            </w:r>
          </w:p>
        </w:tc>
      </w:tr>
      <w:tr w:rsidR="00E65D59" w:rsidRPr="000F01EB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Default="00A64599" w:rsidP="00E804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E8046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7A68" w:rsidRPr="00261ACB" w:rsidRDefault="00261ACB" w:rsidP="00D1379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61ACB">
              <w:rPr>
                <w:rFonts w:asciiTheme="majorHAnsi" w:hAnsiTheme="majorHAnsi"/>
                <w:sz w:val="24"/>
                <w:szCs w:val="24"/>
                <w:lang w:val="en-US"/>
              </w:rPr>
              <w:t>Student has</w:t>
            </w:r>
            <w:r w:rsidR="000F01EB" w:rsidRPr="00261AC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an understanding </w:t>
            </w:r>
            <w:r w:rsidRPr="00261AC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of the legal </w:t>
            </w:r>
            <w:r w:rsidR="00D13795">
              <w:rPr>
                <w:rFonts w:asciiTheme="majorHAnsi" w:hAnsiTheme="majorHAnsi"/>
                <w:sz w:val="24"/>
                <w:szCs w:val="24"/>
                <w:lang w:val="en-US"/>
              </w:rPr>
              <w:t>terms and principles of business</w:t>
            </w:r>
            <w:r w:rsidR="00370E9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law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E93" w:rsidRDefault="00157CB5" w:rsidP="00370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K1P_W15</w:t>
            </w:r>
          </w:p>
          <w:p w:rsidR="00E65D59" w:rsidRPr="0046270D" w:rsidRDefault="00E65D59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E65D59" w:rsidRPr="00261ACB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Pr="0046270D" w:rsidRDefault="00A64599" w:rsidP="006A7718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 w:rsidR="009807E5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7A68" w:rsidRPr="00261ACB" w:rsidRDefault="00370E93" w:rsidP="0046270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Student should have an ability to </w:t>
            </w:r>
            <w:r w:rsidR="00157CB5">
              <w:rPr>
                <w:rFonts w:ascii="Cambria" w:hAnsi="Cambria"/>
                <w:sz w:val="24"/>
                <w:szCs w:val="24"/>
                <w:lang w:val="en-US"/>
              </w:rPr>
              <w:t xml:space="preserve">analyze and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use </w:t>
            </w:r>
            <w:r w:rsidR="00157CB5">
              <w:rPr>
                <w:rFonts w:ascii="Cambria" w:hAnsi="Cambria"/>
                <w:sz w:val="24"/>
                <w:szCs w:val="24"/>
                <w:lang w:val="en-US"/>
              </w:rPr>
              <w:t>provisions of</w:t>
            </w:r>
            <w:r w:rsidR="00A64599">
              <w:rPr>
                <w:rFonts w:ascii="Cambria" w:hAnsi="Cambria"/>
                <w:sz w:val="24"/>
                <w:szCs w:val="24"/>
                <w:lang w:val="en-US"/>
              </w:rPr>
              <w:t xml:space="preserve"> international</w:t>
            </w:r>
            <w:r w:rsidR="00157CB5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D13795">
              <w:rPr>
                <w:rFonts w:ascii="Cambria" w:hAnsi="Cambria"/>
                <w:sz w:val="24"/>
                <w:szCs w:val="24"/>
                <w:lang w:val="en-US"/>
              </w:rPr>
              <w:t xml:space="preserve">business </w:t>
            </w:r>
            <w:r w:rsidR="00157CB5">
              <w:rPr>
                <w:rFonts w:ascii="Cambria" w:hAnsi="Cambria"/>
                <w:sz w:val="24"/>
                <w:szCs w:val="24"/>
                <w:lang w:val="en-US"/>
              </w:rPr>
              <w:t>law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CAE" w:rsidRPr="00261ACB" w:rsidRDefault="00D13795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261ACB">
              <w:rPr>
                <w:sz w:val="24"/>
                <w:szCs w:val="24"/>
              </w:rPr>
              <w:t>K1P_U0</w:t>
            </w:r>
            <w:r w:rsidR="00157CB5">
              <w:rPr>
                <w:sz w:val="24"/>
                <w:szCs w:val="24"/>
              </w:rPr>
              <w:t>7</w:t>
            </w:r>
          </w:p>
        </w:tc>
      </w:tr>
      <w:tr w:rsidR="00E65D59" w:rsidRPr="00261ACB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Pr="0046270D" w:rsidRDefault="00A64599" w:rsidP="00E8046A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 w:rsidR="009807E5"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D59" w:rsidRPr="00220131" w:rsidRDefault="00370E93" w:rsidP="00370E93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Student has an competence to</w:t>
            </w:r>
            <w:r w:rsidR="00157CB5">
              <w:rPr>
                <w:bCs/>
                <w:sz w:val="24"/>
                <w:szCs w:val="24"/>
                <w:lang w:val="en-US"/>
              </w:rPr>
              <w:t xml:space="preserve"> act </w:t>
            </w:r>
            <w:r w:rsidR="000C1DFF">
              <w:rPr>
                <w:bCs/>
                <w:sz w:val="24"/>
                <w:szCs w:val="24"/>
                <w:lang w:val="en-US"/>
              </w:rPr>
              <w:t xml:space="preserve">ethically in the area of organizational and social </w:t>
            </w:r>
            <w:r w:rsidR="00D13795">
              <w:rPr>
                <w:bCs/>
                <w:sz w:val="24"/>
                <w:szCs w:val="24"/>
                <w:lang w:val="en-US"/>
              </w:rPr>
              <w:t>positions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ACB" w:rsidRDefault="00370E93" w:rsidP="00261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</w:t>
            </w:r>
            <w:r w:rsidR="000C1DFF">
              <w:rPr>
                <w:sz w:val="24"/>
                <w:szCs w:val="24"/>
              </w:rPr>
              <w:t>K07</w:t>
            </w:r>
          </w:p>
          <w:p w:rsidR="006A7718" w:rsidRPr="00261ACB" w:rsidRDefault="006A7718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E65D59" w:rsidRPr="00261ACB" w:rsidRDefault="00E65D59">
      <w:pPr>
        <w:rPr>
          <w:rFonts w:ascii="Cambria" w:hAnsi="Cambria"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E65D59" w:rsidTr="007E36D1">
        <w:tc>
          <w:tcPr>
            <w:tcW w:w="10008" w:type="dxa"/>
            <w:vAlign w:val="center"/>
          </w:tcPr>
          <w:p w:rsidR="00E65D59" w:rsidRDefault="00685365" w:rsidP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CURRICULUM </w:t>
            </w:r>
            <w:r w:rsidR="00333D28">
              <w:rPr>
                <w:rFonts w:ascii="Cambria" w:hAnsi="Cambria"/>
                <w:b/>
                <w:sz w:val="24"/>
                <w:szCs w:val="24"/>
              </w:rPr>
              <w:t>CONTENTS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Lecture</w:t>
            </w:r>
          </w:p>
        </w:tc>
      </w:tr>
      <w:tr w:rsidR="00E65D59" w:rsidRPr="00C6336C" w:rsidTr="007E36D1">
        <w:tc>
          <w:tcPr>
            <w:tcW w:w="10008" w:type="dxa"/>
          </w:tcPr>
          <w:p w:rsidR="00EA22EE" w:rsidRPr="00F24E98" w:rsidRDefault="00D13795" w:rsidP="000C1DFF">
            <w:pPr>
              <w:pStyle w:val="a"/>
              <w:widowControl/>
              <w:tabs>
                <w:tab w:val="left" w:pos="360"/>
              </w:tabs>
              <w:jc w:val="both"/>
              <w:rPr>
                <w:rFonts w:ascii="Verdana" w:hAnsi="Verdana"/>
                <w:lang w:val="en-GB"/>
              </w:rPr>
            </w:pPr>
            <w:r w:rsidRPr="005B2E8F">
              <w:rPr>
                <w:rFonts w:ascii="Verdana" w:hAnsi="Verdana"/>
                <w:lang w:val="en-US"/>
              </w:rPr>
              <w:t>Introduction and overview;</w:t>
            </w:r>
            <w:r w:rsidR="00C6336C">
              <w:t xml:space="preserve"> </w:t>
            </w:r>
            <w:r w:rsidR="00C6336C" w:rsidRPr="00C6336C">
              <w:rPr>
                <w:rFonts w:ascii="Verdana" w:hAnsi="Verdana"/>
                <w:lang w:val="en-US"/>
              </w:rPr>
              <w:t>conceptual</w:t>
            </w:r>
            <w:r w:rsidR="00C6336C">
              <w:rPr>
                <w:rFonts w:ascii="Verdana" w:hAnsi="Verdana"/>
                <w:lang w:val="en-US"/>
              </w:rPr>
              <w:t xml:space="preserve"> basis of int’l business law;</w:t>
            </w:r>
            <w:r w:rsidR="00C6336C" w:rsidRPr="00C6336C">
              <w:rPr>
                <w:rFonts w:ascii="Verdana" w:hAnsi="Verdana"/>
                <w:lang w:val="en-US"/>
              </w:rPr>
              <w:t xml:space="preserve"> mechanism for en</w:t>
            </w:r>
            <w:r w:rsidR="00C6336C">
              <w:rPr>
                <w:rFonts w:ascii="Verdana" w:hAnsi="Verdana"/>
                <w:lang w:val="en-US"/>
              </w:rPr>
              <w:t xml:space="preserve">forcement of int’l business law; </w:t>
            </w:r>
            <w:r w:rsidRPr="005B2E8F">
              <w:rPr>
                <w:rFonts w:ascii="Verdana" w:hAnsi="Verdana"/>
                <w:lang w:val="en-US"/>
              </w:rPr>
              <w:t>s</w:t>
            </w:r>
            <w:r w:rsidRPr="005B2E8F">
              <w:rPr>
                <w:rFonts w:ascii="Verdana" w:hAnsi="Verdana"/>
              </w:rPr>
              <w:t>ources</w:t>
            </w:r>
            <w:r w:rsidRPr="005B2E8F">
              <w:rPr>
                <w:rFonts w:ascii="Verdana" w:hAnsi="Verdana"/>
                <w:lang w:val="en-US"/>
              </w:rPr>
              <w:t xml:space="preserve"> of </w:t>
            </w:r>
            <w:r w:rsidR="00C6336C">
              <w:rPr>
                <w:rFonts w:ascii="Verdana" w:hAnsi="Verdana"/>
                <w:lang w:val="en-US"/>
              </w:rPr>
              <w:t>int’l business law</w:t>
            </w:r>
            <w:r w:rsidRPr="005B2E8F">
              <w:rPr>
                <w:rFonts w:ascii="Verdana" w:hAnsi="Verdana"/>
                <w:lang w:val="en-US"/>
              </w:rPr>
              <w:t>;</w:t>
            </w:r>
            <w:r w:rsidRPr="005B2E8F">
              <w:rPr>
                <w:rFonts w:ascii="Verdana" w:hAnsi="Verdana"/>
              </w:rPr>
              <w:t xml:space="preserve"> </w:t>
            </w:r>
            <w:r w:rsidRPr="005B2E8F">
              <w:rPr>
                <w:rFonts w:ascii="Verdana" w:hAnsi="Verdana"/>
                <w:lang w:val="en-US"/>
              </w:rPr>
              <w:t>l</w:t>
            </w:r>
            <w:r w:rsidRPr="005B2E8F">
              <w:rPr>
                <w:rFonts w:ascii="Verdana" w:hAnsi="Verdana"/>
              </w:rPr>
              <w:t>egislation,</w:t>
            </w:r>
            <w:r w:rsidRPr="005B2E8F">
              <w:rPr>
                <w:rFonts w:ascii="Verdana" w:hAnsi="Verdana"/>
                <w:lang w:val="en-US"/>
              </w:rPr>
              <w:t xml:space="preserve"> custom</w:t>
            </w:r>
            <w:r w:rsidR="00C6336C">
              <w:rPr>
                <w:rFonts w:ascii="Verdana" w:hAnsi="Verdana"/>
                <w:lang w:val="en-US"/>
              </w:rPr>
              <w:t xml:space="preserve">; </w:t>
            </w:r>
            <w:r w:rsidRPr="005B2E8F">
              <w:rPr>
                <w:rFonts w:ascii="Verdana" w:hAnsi="Verdana"/>
                <w:lang w:val="en-US"/>
              </w:rPr>
              <w:t xml:space="preserve">Commercial organization – the major type of enterprises. </w:t>
            </w:r>
            <w:r>
              <w:rPr>
                <w:rFonts w:ascii="Verdana" w:hAnsi="Verdana"/>
                <w:lang w:val="en-GB"/>
              </w:rPr>
              <w:t xml:space="preserve">Transnational forms of business activities. European company. European Economic Interest Grouping; </w:t>
            </w:r>
            <w:r w:rsidRPr="005B2E8F">
              <w:rPr>
                <w:rFonts w:ascii="Verdana" w:hAnsi="Verdana"/>
                <w:lang w:val="en-GB"/>
              </w:rPr>
              <w:t>Procedures on bankruptcy and liquidation of partnership and company</w:t>
            </w:r>
            <w:r>
              <w:rPr>
                <w:rFonts w:ascii="Verdana" w:hAnsi="Verdana"/>
                <w:lang w:val="en-GB"/>
              </w:rPr>
              <w:t xml:space="preserve">; </w:t>
            </w:r>
            <w:r w:rsidRPr="005B2E8F">
              <w:rPr>
                <w:rFonts w:ascii="Verdana" w:hAnsi="Verdana"/>
                <w:lang w:val="en-GB"/>
              </w:rPr>
              <w:t>Law on commercial contracts. Foundation, modification and term</w:t>
            </w:r>
            <w:r>
              <w:rPr>
                <w:rFonts w:ascii="Verdana" w:hAnsi="Verdana"/>
                <w:lang w:val="en-GB"/>
              </w:rPr>
              <w:t xml:space="preserve">ination of commercial contracts; </w:t>
            </w:r>
            <w:r w:rsidRPr="005B2E8F">
              <w:rPr>
                <w:rFonts w:ascii="Verdana" w:hAnsi="Verdana"/>
              </w:rPr>
              <w:t>Contract of commercial sales. Nature, forms and requisites</w:t>
            </w:r>
            <w:r>
              <w:rPr>
                <w:rFonts w:ascii="Verdana" w:hAnsi="Verdana"/>
                <w:lang w:val="en-US"/>
              </w:rPr>
              <w:t xml:space="preserve">. International sale of goods; </w:t>
            </w:r>
            <w:r w:rsidRPr="005B2E8F">
              <w:rPr>
                <w:rFonts w:ascii="Verdana" w:hAnsi="Verdana"/>
                <w:lang w:val="en-GB"/>
              </w:rPr>
              <w:t xml:space="preserve">Contract of leasing. </w:t>
            </w:r>
            <w:r w:rsidRPr="005B2E8F">
              <w:rPr>
                <w:rFonts w:ascii="Verdana" w:hAnsi="Verdana"/>
              </w:rPr>
              <w:t>Nature, forms and requisites</w:t>
            </w:r>
            <w:r>
              <w:rPr>
                <w:rFonts w:ascii="Verdana" w:hAnsi="Verdana"/>
                <w:lang w:val="en-US"/>
              </w:rPr>
              <w:t xml:space="preserve">; </w:t>
            </w:r>
            <w:r w:rsidRPr="005B2E8F">
              <w:rPr>
                <w:rFonts w:ascii="Verdana" w:hAnsi="Verdana"/>
                <w:lang w:val="en-GB"/>
              </w:rPr>
              <w:t>Contract of agency.</w:t>
            </w:r>
            <w:r w:rsidRPr="005B2E8F">
              <w:rPr>
                <w:rFonts w:ascii="Verdana" w:hAnsi="Verdana"/>
              </w:rPr>
              <w:t xml:space="preserve"> The essence of Agenc</w:t>
            </w:r>
            <w:r w:rsidRPr="005B2E8F">
              <w:rPr>
                <w:rFonts w:ascii="Verdana" w:hAnsi="Verdana"/>
                <w:lang w:val="en-US"/>
              </w:rPr>
              <w:t>y. Ag</w:t>
            </w:r>
            <w:r w:rsidRPr="005B2E8F">
              <w:rPr>
                <w:rFonts w:ascii="Verdana" w:hAnsi="Verdana"/>
              </w:rPr>
              <w:t>ent-Principal Relationship</w:t>
            </w:r>
            <w:r w:rsidRPr="005B2E8F">
              <w:rPr>
                <w:rFonts w:ascii="Verdana" w:hAnsi="Verdana"/>
                <w:lang w:val="en-US"/>
              </w:rPr>
              <w:t xml:space="preserve">. Principal-Third Party Relationship. </w:t>
            </w:r>
            <w:r>
              <w:rPr>
                <w:rFonts w:ascii="Verdana" w:hAnsi="Verdana"/>
              </w:rPr>
              <w:t>Agent-Third Party Relationship</w:t>
            </w:r>
            <w:r w:rsidRPr="00F3353A">
              <w:rPr>
                <w:rFonts w:ascii="Verdana" w:hAnsi="Verdana"/>
                <w:lang w:val="en-US"/>
              </w:rPr>
              <w:t xml:space="preserve">. </w:t>
            </w:r>
            <w:r w:rsidRPr="00E868B4">
              <w:rPr>
                <w:rFonts w:ascii="Verdana" w:hAnsi="Verdana"/>
                <w:lang w:val="en-US"/>
              </w:rPr>
              <w:t>Agenc</w:t>
            </w:r>
            <w:r>
              <w:rPr>
                <w:rFonts w:ascii="Verdana" w:hAnsi="Verdana"/>
                <w:lang w:val="en-US"/>
              </w:rPr>
              <w:t>y related contracts in business;</w:t>
            </w:r>
            <w:r w:rsidR="00C6336C">
              <w:rPr>
                <w:rFonts w:ascii="Verdana" w:hAnsi="Verdana"/>
                <w:lang w:val="en-US"/>
              </w:rPr>
              <w:t xml:space="preserve"> Transportation and Logistics Contracts, Carriege Of Goods, Bill Of Lading and other documents in contractual relations in int’l </w:t>
            </w:r>
            <w:r w:rsidR="00C6336C">
              <w:rPr>
                <w:rFonts w:ascii="Verdana" w:hAnsi="Verdana"/>
                <w:lang w:val="en-US"/>
              </w:rPr>
              <w:lastRenderedPageBreak/>
              <w:t>transportation law, international i</w:t>
            </w:r>
            <w:r>
              <w:rPr>
                <w:rFonts w:ascii="Verdana" w:hAnsi="Verdana"/>
                <w:lang w:val="en-GB"/>
              </w:rPr>
              <w:t>nsolvenc</w:t>
            </w:r>
            <w:r w:rsidR="00A64599">
              <w:rPr>
                <w:rFonts w:ascii="Verdana" w:hAnsi="Verdana"/>
                <w:lang w:val="en-GB"/>
              </w:rPr>
              <w:t>y and bankruptcy forms, international arbitration, forms of int’l ADR, arbitration proceedings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pStyle w:val="Nagwek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Tutorial</w:t>
            </w:r>
          </w:p>
        </w:tc>
      </w:tr>
      <w:tr w:rsidR="00A77E49" w:rsidRPr="00721098" w:rsidTr="007E36D1">
        <w:tc>
          <w:tcPr>
            <w:tcW w:w="10008" w:type="dxa"/>
          </w:tcPr>
          <w:p w:rsidR="00EA22EE" w:rsidRPr="00721098" w:rsidRDefault="00EA22EE" w:rsidP="001135D8">
            <w:pPr>
              <w:keepLines/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</w:tbl>
    <w:p w:rsidR="00E65D59" w:rsidRPr="00721098" w:rsidRDefault="00746867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E65D59" w:rsidRPr="00F24E98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E65D59" w:rsidRDefault="006476A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Basic literature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D13795" w:rsidRDefault="00D13795" w:rsidP="00E868B4">
            <w:pPr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  <w:lang w:val="en-US"/>
              </w:rPr>
              <w:t xml:space="preserve">Lewandowski, R., </w:t>
            </w:r>
            <w:r>
              <w:rPr>
                <w:rFonts w:ascii="Verdana" w:hAnsi="Verdana" w:cs="TimesNewRoman"/>
                <w:i/>
                <w:lang w:val="en-US"/>
              </w:rPr>
              <w:t>Polish commercial law. An introduction</w:t>
            </w:r>
            <w:r>
              <w:rPr>
                <w:rFonts w:ascii="Verdana" w:hAnsi="Verdana" w:cs="TimesNewRoman"/>
                <w:lang w:val="en-US"/>
              </w:rPr>
              <w:t>, Warszawa 2007</w:t>
            </w:r>
            <w:r w:rsidR="00E868B4" w:rsidRPr="006D69DD">
              <w:rPr>
                <w:rFonts w:ascii="Verdana" w:hAnsi="Verdana" w:cs="TimesNewRoman"/>
              </w:rPr>
              <w:t xml:space="preserve"> </w:t>
            </w:r>
          </w:p>
          <w:p w:rsidR="00E65D59" w:rsidRPr="00220131" w:rsidRDefault="00F24E98" w:rsidP="00E868B4">
            <w:pPr>
              <w:rPr>
                <w:rFonts w:ascii="Verdana" w:hAnsi="Verdana" w:cs="TimesNewRoman"/>
              </w:rPr>
            </w:pPr>
            <w:r w:rsidRPr="006D69DD">
              <w:rPr>
                <w:rFonts w:ascii="Verdana" w:hAnsi="Verdana" w:cs="TimesNewRoman"/>
              </w:rPr>
              <w:t xml:space="preserve">Kodeks cywilny. </w:t>
            </w:r>
            <w:r w:rsidRPr="00F24E98">
              <w:rPr>
                <w:rFonts w:ascii="Verdana" w:hAnsi="Verdana" w:cs="TimesNewRoman"/>
              </w:rPr>
              <w:t>Civil code. Przepisy dwuzjęzyczne, Warszawa 2011.</w:t>
            </w:r>
          </w:p>
        </w:tc>
      </w:tr>
      <w:tr w:rsidR="00E65D59" w:rsidRPr="006D69DD" w:rsidTr="00EA22EE">
        <w:trPr>
          <w:trHeight w:val="813"/>
        </w:trPr>
        <w:tc>
          <w:tcPr>
            <w:tcW w:w="2448" w:type="dxa"/>
          </w:tcPr>
          <w:p w:rsidR="00E65D59" w:rsidRPr="00F24E98" w:rsidRDefault="00376BB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24E98">
              <w:rPr>
                <w:rFonts w:ascii="Cambria" w:hAnsi="Cambria"/>
                <w:sz w:val="24"/>
                <w:szCs w:val="24"/>
                <w:lang w:val="en-US"/>
              </w:rPr>
              <w:t>Additional literature</w:t>
            </w:r>
          </w:p>
          <w:p w:rsidR="00E65D59" w:rsidRPr="00F24E98" w:rsidRDefault="00E65D59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560" w:type="dxa"/>
          </w:tcPr>
          <w:p w:rsidR="00D13795" w:rsidRPr="00B43D6D" w:rsidRDefault="00D13795" w:rsidP="00D13795">
            <w:pPr>
              <w:rPr>
                <w:rFonts w:ascii="Verdana" w:hAnsi="Verdana" w:cs="TimesNewRoman"/>
                <w:lang w:val="en-US"/>
              </w:rPr>
            </w:pPr>
            <w:r>
              <w:rPr>
                <w:rFonts w:ascii="Verdana" w:hAnsi="Verdana" w:cs="TimesNewRoman"/>
                <w:lang w:val="en-US"/>
              </w:rPr>
              <w:t xml:space="preserve">1. Brodecki, Z., </w:t>
            </w:r>
            <w:r>
              <w:rPr>
                <w:rFonts w:ascii="Verdana" w:hAnsi="Verdana" w:cs="TimesNewRoman"/>
                <w:i/>
                <w:lang w:val="en-US"/>
              </w:rPr>
              <w:t>Polish business law</w:t>
            </w:r>
            <w:r>
              <w:rPr>
                <w:rFonts w:ascii="Verdana" w:hAnsi="Verdana" w:cs="TimesNewRoman"/>
                <w:lang w:val="en-US"/>
              </w:rPr>
              <w:t>, Kluwer 2003.</w:t>
            </w:r>
          </w:p>
          <w:p w:rsidR="00E65D59" w:rsidRPr="00220131" w:rsidRDefault="00D13795" w:rsidP="00220131">
            <w:pPr>
              <w:rPr>
                <w:lang w:val="en-US"/>
              </w:rPr>
            </w:pPr>
            <w:r>
              <w:rPr>
                <w:rFonts w:ascii="Verdana" w:hAnsi="Verdana" w:cs="TimesNewRoman"/>
                <w:lang w:val="en-US"/>
              </w:rPr>
              <w:t>2. Kierzkowska, D., Business Law. The Polish Law Collection, Warszawa 2007.</w:t>
            </w:r>
          </w:p>
        </w:tc>
      </w:tr>
    </w:tbl>
    <w:p w:rsidR="00E65D59" w:rsidRPr="00746867" w:rsidRDefault="00E65D59">
      <w:pPr>
        <w:rPr>
          <w:lang w:val="en-US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E65D59" w:rsidRPr="005F5C5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Default="00376BB3">
            <w:pPr>
              <w:rPr>
                <w:sz w:val="22"/>
                <w:szCs w:val="22"/>
              </w:rPr>
            </w:pPr>
            <w:r w:rsidRPr="00F24E98">
              <w:rPr>
                <w:sz w:val="22"/>
                <w:szCs w:val="22"/>
                <w:lang w:val="en-US"/>
              </w:rPr>
              <w:t>Teaching m</w:t>
            </w:r>
            <w:r>
              <w:rPr>
                <w:sz w:val="22"/>
                <w:szCs w:val="22"/>
              </w:rPr>
              <w:t>ethods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5D59" w:rsidRPr="00721098" w:rsidRDefault="000F01EB" w:rsidP="00E868B4">
            <w:pPr>
              <w:rPr>
                <w:sz w:val="18"/>
                <w:szCs w:val="18"/>
                <w:lang w:val="en-US"/>
              </w:rPr>
            </w:pPr>
            <w:r w:rsidRPr="000C1A24">
              <w:rPr>
                <w:rFonts w:ascii="Verdana" w:hAnsi="Verdana"/>
                <w:lang w:val="en-US"/>
              </w:rPr>
              <w:t xml:space="preserve">Lectures and seminars. Study of selected readings. Each lecture will combine theoretical information and practical examples. </w:t>
            </w:r>
          </w:p>
        </w:tc>
      </w:tr>
      <w:tr w:rsidR="00E65D59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EC2CE4" w:rsidRDefault="00376BB3" w:rsidP="00376BB3">
            <w:pPr>
              <w:jc w:val="center"/>
              <w:rPr>
                <w:color w:val="000000"/>
                <w:sz w:val="22"/>
                <w:szCs w:val="22"/>
              </w:rPr>
            </w:pPr>
            <w:r w:rsidRPr="00EC2CE4">
              <w:rPr>
                <w:color w:val="000000"/>
                <w:sz w:val="22"/>
                <w:szCs w:val="22"/>
              </w:rPr>
              <w:t>Assessment method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Default="00376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outcome number</w:t>
            </w:r>
          </w:p>
        </w:tc>
      </w:tr>
      <w:tr w:rsidR="00E65D59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E65D59" w:rsidRDefault="00E868B4" w:rsidP="004E0A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Examination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E65D59" w:rsidRPr="00CB1927" w:rsidRDefault="00E86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01-03</w:t>
            </w:r>
          </w:p>
        </w:tc>
      </w:tr>
      <w:tr w:rsidR="00E65D59" w:rsidRPr="00C6336C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65D59" w:rsidRPr="000F01EB" w:rsidRDefault="00376BB3" w:rsidP="002048DB">
            <w:pPr>
              <w:rPr>
                <w:sz w:val="22"/>
                <w:szCs w:val="22"/>
                <w:lang w:val="en-US"/>
              </w:rPr>
            </w:pPr>
            <w:r w:rsidRPr="000F01EB">
              <w:rPr>
                <w:sz w:val="22"/>
                <w:szCs w:val="22"/>
                <w:lang w:val="en-US"/>
              </w:rPr>
              <w:t xml:space="preserve">Form and terms of </w:t>
            </w:r>
            <w:r w:rsidR="002048DB" w:rsidRPr="000F01EB">
              <w:rPr>
                <w:sz w:val="22"/>
                <w:szCs w:val="22"/>
                <w:lang w:val="en-US"/>
              </w:rPr>
              <w:t>an exam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65D59" w:rsidRPr="000F01EB" w:rsidRDefault="00E868B4" w:rsidP="00CB1927">
            <w:pPr>
              <w:pStyle w:val="Tekstpodstawowy"/>
              <w:keepLines/>
              <w:rPr>
                <w:rFonts w:ascii="Cambria" w:hAnsi="Cambria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Cambria" w:hAnsi="Cambria" w:cs="Arial"/>
                <w:b w:val="0"/>
                <w:sz w:val="24"/>
                <w:szCs w:val="24"/>
                <w:lang w:val="en-US"/>
              </w:rPr>
              <w:t>Written exam</w:t>
            </w:r>
            <w:r w:rsidR="00C6336C">
              <w:rPr>
                <w:rFonts w:ascii="Cambria" w:hAnsi="Cambria" w:cs="Arial"/>
                <w:b w:val="0"/>
                <w:sz w:val="24"/>
                <w:szCs w:val="24"/>
                <w:lang w:val="en-US"/>
              </w:rPr>
              <w:t xml:space="preserve"> constisted in 3 or 4 assigments </w:t>
            </w:r>
          </w:p>
        </w:tc>
      </w:tr>
    </w:tbl>
    <w:p w:rsidR="00E65D59" w:rsidRPr="000F01EB" w:rsidRDefault="00E65D59">
      <w:pPr>
        <w:rPr>
          <w:rFonts w:ascii="Cambria" w:hAnsi="Cambria"/>
          <w:sz w:val="24"/>
          <w:szCs w:val="24"/>
          <w:lang w:val="en-US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23"/>
        <w:gridCol w:w="5285"/>
      </w:tblGrid>
      <w:tr w:rsidR="00E65D59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STUDENT WORKLOAD</w:t>
            </w:r>
          </w:p>
          <w:p w:rsidR="00E65D59" w:rsidRDefault="00E65D59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E65D59">
        <w:trPr>
          <w:trHeight w:val="263"/>
        </w:trPr>
        <w:tc>
          <w:tcPr>
            <w:tcW w:w="4723" w:type="dxa"/>
            <w:tcBorders>
              <w:top w:val="single" w:sz="4" w:space="0" w:color="auto"/>
            </w:tcBorders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Number of hours</w:t>
            </w:r>
            <w:r w:rsidR="00E65D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6A14A7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Participation </w:t>
            </w:r>
            <w:r w:rsidR="00E40960" w:rsidRPr="00451DC7">
              <w:rPr>
                <w:rFonts w:ascii="Cambria" w:hAnsi="Cambria"/>
                <w:sz w:val="24"/>
                <w:szCs w:val="24"/>
              </w:rPr>
              <w:t>in lectures</w:t>
            </w:r>
          </w:p>
        </w:tc>
        <w:tc>
          <w:tcPr>
            <w:tcW w:w="5285" w:type="dxa"/>
          </w:tcPr>
          <w:p w:rsidR="00E65D59" w:rsidRPr="00E868B4" w:rsidRDefault="00E868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68B4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65D59" w:rsidRPr="000F01EB">
        <w:trPr>
          <w:trHeight w:val="262"/>
        </w:trPr>
        <w:tc>
          <w:tcPr>
            <w:tcW w:w="4723" w:type="dxa"/>
          </w:tcPr>
          <w:p w:rsidR="00E65D59" w:rsidRPr="000F01EB" w:rsidRDefault="006A14A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Independent study of lecture topics</w:t>
            </w:r>
          </w:p>
        </w:tc>
        <w:tc>
          <w:tcPr>
            <w:tcW w:w="5285" w:type="dxa"/>
          </w:tcPr>
          <w:p w:rsidR="00E65D59" w:rsidRPr="00E868B4" w:rsidRDefault="002D489E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50</w:t>
            </w:r>
          </w:p>
        </w:tc>
      </w:tr>
      <w:tr w:rsidR="00E65D59" w:rsidRPr="005F5C50">
        <w:trPr>
          <w:trHeight w:val="262"/>
        </w:trPr>
        <w:tc>
          <w:tcPr>
            <w:tcW w:w="4723" w:type="dxa"/>
          </w:tcPr>
          <w:p w:rsidR="00E65D59" w:rsidRPr="000F01EB" w:rsidRDefault="00E40960" w:rsidP="00E40960">
            <w:pPr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Participation in tutorials</w:t>
            </w:r>
            <w:r w:rsidR="00122D77" w:rsidRPr="000F01EB">
              <w:rPr>
                <w:rFonts w:ascii="Cambria" w:hAnsi="Cambria"/>
                <w:sz w:val="24"/>
                <w:szCs w:val="24"/>
                <w:lang w:val="en-US"/>
              </w:rPr>
              <w:t>, lab</w:t>
            </w: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s</w:t>
            </w:r>
            <w:r w:rsidR="00122D77" w:rsidRPr="000F01EB">
              <w:rPr>
                <w:rFonts w:ascii="Cambria" w:hAnsi="Cambria"/>
                <w:sz w:val="24"/>
                <w:szCs w:val="24"/>
                <w:lang w:val="en-US"/>
              </w:rPr>
              <w:t xml:space="preserve">, </w:t>
            </w: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 xml:space="preserve">projects and </w:t>
            </w:r>
            <w:r w:rsidR="00122D77" w:rsidRPr="000F01EB">
              <w:rPr>
                <w:rFonts w:ascii="Cambria" w:hAnsi="Cambria"/>
                <w:sz w:val="24"/>
                <w:szCs w:val="24"/>
                <w:lang w:val="en-US"/>
              </w:rPr>
              <w:t>seminar</w:t>
            </w: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s</w:t>
            </w:r>
          </w:p>
        </w:tc>
        <w:tc>
          <w:tcPr>
            <w:tcW w:w="5285" w:type="dxa"/>
          </w:tcPr>
          <w:p w:rsidR="00E65D59" w:rsidRPr="00E868B4" w:rsidRDefault="00E65D59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2048DB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>Independent preparation for tutorials</w:t>
            </w:r>
            <w:r w:rsidR="00E65D59" w:rsidRPr="00451DC7">
              <w:rPr>
                <w:rFonts w:ascii="Cambria" w:hAnsi="Cambr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E65D59" w:rsidRPr="00E868B4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2048DB">
            <w:pPr>
              <w:rPr>
                <w:rFonts w:ascii="Cambria" w:hAnsi="Cambria"/>
                <w:sz w:val="24"/>
                <w:szCs w:val="24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Preparation of projects/essays/etc</w:t>
            </w:r>
            <w:r w:rsidR="00E65D59" w:rsidRPr="000F01EB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 w:rsidR="00E65D59" w:rsidRPr="000F01EB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65D59" w:rsidRPr="00451DC7">
              <w:rPr>
                <w:rFonts w:ascii="Cambria" w:hAnsi="Cambr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E65D59" w:rsidRPr="00E868B4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0F01EB">
        <w:trPr>
          <w:trHeight w:val="262"/>
        </w:trPr>
        <w:tc>
          <w:tcPr>
            <w:tcW w:w="4723" w:type="dxa"/>
          </w:tcPr>
          <w:p w:rsidR="00E65D59" w:rsidRPr="000F01EB" w:rsidRDefault="009F68F4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Preparation/ independent study for exams</w:t>
            </w:r>
          </w:p>
        </w:tc>
        <w:tc>
          <w:tcPr>
            <w:tcW w:w="5285" w:type="dxa"/>
          </w:tcPr>
          <w:p w:rsidR="00E65D59" w:rsidRPr="00E868B4" w:rsidRDefault="00A64599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30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 w:rsidP="00333D28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Participation </w:t>
            </w:r>
            <w:r w:rsidR="00333D28" w:rsidRPr="00451DC7">
              <w:rPr>
                <w:rFonts w:ascii="Cambria" w:hAnsi="Cambria"/>
                <w:sz w:val="24"/>
                <w:szCs w:val="24"/>
              </w:rPr>
              <w:t>during consul</w:t>
            </w:r>
            <w:r w:rsidR="00EC2CE4" w:rsidRPr="00451DC7">
              <w:rPr>
                <w:rFonts w:ascii="Cambria" w:hAnsi="Cambria"/>
                <w:sz w:val="24"/>
                <w:szCs w:val="24"/>
              </w:rPr>
              <w:t>tation hours</w:t>
            </w:r>
          </w:p>
        </w:tc>
        <w:tc>
          <w:tcPr>
            <w:tcW w:w="5285" w:type="dxa"/>
          </w:tcPr>
          <w:p w:rsidR="00E65D59" w:rsidRPr="00E868B4" w:rsidRDefault="00A645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0,1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 w:rsidP="009F68F4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>Other</w:t>
            </w:r>
          </w:p>
        </w:tc>
        <w:tc>
          <w:tcPr>
            <w:tcW w:w="5285" w:type="dxa"/>
          </w:tcPr>
          <w:p w:rsidR="00E65D59" w:rsidRPr="001135D8" w:rsidRDefault="00E65D59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E65D59" w:rsidRPr="000F01EB">
        <w:trPr>
          <w:trHeight w:val="262"/>
        </w:trPr>
        <w:tc>
          <w:tcPr>
            <w:tcW w:w="4723" w:type="dxa"/>
          </w:tcPr>
          <w:p w:rsidR="00E65D59" w:rsidRPr="000F01EB" w:rsidRDefault="007171F4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0F01EB">
              <w:rPr>
                <w:rFonts w:ascii="Cambria" w:hAnsi="Cambria"/>
                <w:b/>
                <w:sz w:val="24"/>
                <w:szCs w:val="24"/>
                <w:lang w:val="en-US"/>
              </w:rPr>
              <w:t>TOTAL student workload in hours</w:t>
            </w:r>
          </w:p>
        </w:tc>
        <w:tc>
          <w:tcPr>
            <w:tcW w:w="5285" w:type="dxa"/>
          </w:tcPr>
          <w:p w:rsidR="00E65D59" w:rsidRPr="002D489E" w:rsidRDefault="002D489E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2D489E">
              <w:rPr>
                <w:rFonts w:ascii="Cambria" w:hAnsi="Cambria"/>
                <w:b/>
                <w:sz w:val="24"/>
                <w:szCs w:val="24"/>
                <w:lang w:val="en-US"/>
              </w:rPr>
              <w:t>110</w:t>
            </w:r>
            <w:r w:rsidR="00A64599" w:rsidRPr="002D489E">
              <w:rPr>
                <w:rFonts w:ascii="Cambria" w:hAnsi="Cambria"/>
                <w:b/>
                <w:sz w:val="24"/>
                <w:szCs w:val="24"/>
                <w:lang w:val="en-US"/>
              </w:rPr>
              <w:t>,1</w:t>
            </w:r>
          </w:p>
        </w:tc>
      </w:tr>
      <w:tr w:rsidR="00E65D59" w:rsidRPr="005F5C50">
        <w:trPr>
          <w:trHeight w:val="417"/>
        </w:trPr>
        <w:tc>
          <w:tcPr>
            <w:tcW w:w="4723" w:type="dxa"/>
            <w:shd w:val="clear" w:color="auto" w:fill="C0C0C0"/>
          </w:tcPr>
          <w:p w:rsidR="00E65D59" w:rsidRPr="000F01EB" w:rsidRDefault="007171F4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0F01EB">
              <w:rPr>
                <w:rFonts w:ascii="Cambria" w:hAnsi="Cambria"/>
                <w:b/>
                <w:sz w:val="24"/>
                <w:szCs w:val="24"/>
                <w:lang w:val="en-US"/>
              </w:rPr>
              <w:t>Number of ECTS credit per course</w:t>
            </w:r>
            <w:r w:rsidR="00696C94" w:rsidRPr="000F01EB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5285" w:type="dxa"/>
            <w:shd w:val="clear" w:color="auto" w:fill="C0C0C0"/>
          </w:tcPr>
          <w:p w:rsidR="00E65D59" w:rsidRPr="000F01EB" w:rsidRDefault="00C6336C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4</w:t>
            </w:r>
          </w:p>
        </w:tc>
      </w:tr>
      <w:tr w:rsidR="00E65D59" w:rsidRPr="005F5C50" w:rsidTr="002D489E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Pr="000F01EB" w:rsidRDefault="00696C94">
            <w:pPr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Number of ECTS credit associated with practical classes</w:t>
            </w:r>
          </w:p>
          <w:p w:rsidR="00E65D59" w:rsidRPr="000F01EB" w:rsidRDefault="00E65D59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Pr="000F01EB" w:rsidRDefault="002D489E" w:rsidP="002D489E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3,2</w:t>
            </w:r>
          </w:p>
        </w:tc>
      </w:tr>
      <w:tr w:rsidR="00E65D59" w:rsidRPr="005F5C50" w:rsidTr="002D489E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Pr="000F01EB" w:rsidRDefault="00696C94" w:rsidP="00696C94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0F01EB">
              <w:rPr>
                <w:rFonts w:ascii="Cambria" w:hAnsi="Cambria"/>
                <w:sz w:val="24"/>
                <w:szCs w:val="24"/>
                <w:lang w:val="en-US"/>
              </w:rPr>
              <w:t>Number of ECTS for classes that require direct participation of professors</w:t>
            </w:r>
            <w:r w:rsidR="00E65D59" w:rsidRPr="000F01EB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Pr="000F01EB" w:rsidRDefault="002D489E" w:rsidP="002D489E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1,2</w:t>
            </w:r>
          </w:p>
        </w:tc>
      </w:tr>
    </w:tbl>
    <w:p w:rsidR="00E65D59" w:rsidRPr="000F01EB" w:rsidRDefault="00E65D59" w:rsidP="00C92E20">
      <w:pPr>
        <w:rPr>
          <w:rFonts w:ascii="Cambria" w:hAnsi="Cambria"/>
          <w:sz w:val="24"/>
          <w:szCs w:val="24"/>
          <w:lang w:val="en-US"/>
        </w:rPr>
      </w:pPr>
    </w:p>
    <w:sectPr w:rsidR="00E65D59" w:rsidRPr="000F01EB" w:rsidSect="007E36D1">
      <w:footerReference w:type="even" r:id="rId7"/>
      <w:footerReference w:type="default" r:id="rId8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63" w:rsidRDefault="000B6563">
      <w:r>
        <w:separator/>
      </w:r>
    </w:p>
  </w:endnote>
  <w:endnote w:type="continuationSeparator" w:id="0">
    <w:p w:rsidR="000B6563" w:rsidRDefault="000B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0E1D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0E1D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48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63" w:rsidRDefault="000B6563">
      <w:r>
        <w:separator/>
      </w:r>
    </w:p>
  </w:footnote>
  <w:footnote w:type="continuationSeparator" w:id="0">
    <w:p w:rsidR="000B6563" w:rsidRDefault="000B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6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1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810A7A"/>
    <w:multiLevelType w:val="hybridMultilevel"/>
    <w:tmpl w:val="6BDA26BA"/>
    <w:lvl w:ilvl="0" w:tplc="2F788872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1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0"/>
  </w:num>
  <w:num w:numId="9">
    <w:abstractNumId w:val="16"/>
  </w:num>
  <w:num w:numId="10">
    <w:abstractNumId w:val="19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8"/>
  </w:num>
  <w:num w:numId="16">
    <w:abstractNumId w:val="7"/>
  </w:num>
  <w:num w:numId="17">
    <w:abstractNumId w:val="22"/>
  </w:num>
  <w:num w:numId="18">
    <w:abstractNumId w:val="21"/>
  </w:num>
  <w:num w:numId="19">
    <w:abstractNumId w:val="13"/>
  </w:num>
  <w:num w:numId="20">
    <w:abstractNumId w:val="8"/>
  </w:num>
  <w:num w:numId="21">
    <w:abstractNumId w:val="15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50482"/>
    <w:rsid w:val="00061BFF"/>
    <w:rsid w:val="000B6563"/>
    <w:rsid w:val="000C1DFF"/>
    <w:rsid w:val="000D7BF1"/>
    <w:rsid w:val="000E1D29"/>
    <w:rsid w:val="000E69E6"/>
    <w:rsid w:val="000F01EB"/>
    <w:rsid w:val="000F19F3"/>
    <w:rsid w:val="001135D8"/>
    <w:rsid w:val="00122D77"/>
    <w:rsid w:val="00157CB5"/>
    <w:rsid w:val="001A066D"/>
    <w:rsid w:val="001C3FD1"/>
    <w:rsid w:val="00203FE8"/>
    <w:rsid w:val="002048DB"/>
    <w:rsid w:val="00220131"/>
    <w:rsid w:val="0025335F"/>
    <w:rsid w:val="00261ACB"/>
    <w:rsid w:val="00262B06"/>
    <w:rsid w:val="002B621B"/>
    <w:rsid w:val="002D489E"/>
    <w:rsid w:val="00316E56"/>
    <w:rsid w:val="00333D28"/>
    <w:rsid w:val="0035180C"/>
    <w:rsid w:val="00370E93"/>
    <w:rsid w:val="00376BB3"/>
    <w:rsid w:val="00440BFF"/>
    <w:rsid w:val="00447F10"/>
    <w:rsid w:val="00451DC7"/>
    <w:rsid w:val="00452DFC"/>
    <w:rsid w:val="0046270D"/>
    <w:rsid w:val="0046552C"/>
    <w:rsid w:val="00487C3C"/>
    <w:rsid w:val="004A5006"/>
    <w:rsid w:val="004B53B3"/>
    <w:rsid w:val="004C271A"/>
    <w:rsid w:val="004D6AA8"/>
    <w:rsid w:val="004E0AE9"/>
    <w:rsid w:val="004E7A0C"/>
    <w:rsid w:val="00511043"/>
    <w:rsid w:val="00564937"/>
    <w:rsid w:val="005F5C50"/>
    <w:rsid w:val="00603F8A"/>
    <w:rsid w:val="006441DD"/>
    <w:rsid w:val="006476AC"/>
    <w:rsid w:val="00685365"/>
    <w:rsid w:val="00696C94"/>
    <w:rsid w:val="006A14A7"/>
    <w:rsid w:val="006A7718"/>
    <w:rsid w:val="006D69DD"/>
    <w:rsid w:val="006D6C70"/>
    <w:rsid w:val="006F2CDD"/>
    <w:rsid w:val="007171F4"/>
    <w:rsid w:val="00717A68"/>
    <w:rsid w:val="00721098"/>
    <w:rsid w:val="0074007C"/>
    <w:rsid w:val="00746867"/>
    <w:rsid w:val="0077603A"/>
    <w:rsid w:val="00781785"/>
    <w:rsid w:val="007845E4"/>
    <w:rsid w:val="007C4BA5"/>
    <w:rsid w:val="007E36D1"/>
    <w:rsid w:val="007F036D"/>
    <w:rsid w:val="008043F6"/>
    <w:rsid w:val="008270CA"/>
    <w:rsid w:val="008306FA"/>
    <w:rsid w:val="00851272"/>
    <w:rsid w:val="00861219"/>
    <w:rsid w:val="008652A9"/>
    <w:rsid w:val="00885341"/>
    <w:rsid w:val="008F4F06"/>
    <w:rsid w:val="008F5DA2"/>
    <w:rsid w:val="00910588"/>
    <w:rsid w:val="009807E5"/>
    <w:rsid w:val="009B681F"/>
    <w:rsid w:val="009C0FA2"/>
    <w:rsid w:val="009E1418"/>
    <w:rsid w:val="009E5E52"/>
    <w:rsid w:val="009F2B40"/>
    <w:rsid w:val="009F68F4"/>
    <w:rsid w:val="00A07CAE"/>
    <w:rsid w:val="00A13702"/>
    <w:rsid w:val="00A426ED"/>
    <w:rsid w:val="00A51499"/>
    <w:rsid w:val="00A64599"/>
    <w:rsid w:val="00A77E49"/>
    <w:rsid w:val="00A80A00"/>
    <w:rsid w:val="00A8776D"/>
    <w:rsid w:val="00B5315A"/>
    <w:rsid w:val="00B71C24"/>
    <w:rsid w:val="00BA280A"/>
    <w:rsid w:val="00BB4928"/>
    <w:rsid w:val="00BD683F"/>
    <w:rsid w:val="00BF00FE"/>
    <w:rsid w:val="00C45394"/>
    <w:rsid w:val="00C6336C"/>
    <w:rsid w:val="00C92E20"/>
    <w:rsid w:val="00CB1927"/>
    <w:rsid w:val="00CC55E5"/>
    <w:rsid w:val="00D03679"/>
    <w:rsid w:val="00D13795"/>
    <w:rsid w:val="00DB31ED"/>
    <w:rsid w:val="00DB732C"/>
    <w:rsid w:val="00E02F8D"/>
    <w:rsid w:val="00E160DB"/>
    <w:rsid w:val="00E36985"/>
    <w:rsid w:val="00E40960"/>
    <w:rsid w:val="00E4641D"/>
    <w:rsid w:val="00E65D59"/>
    <w:rsid w:val="00E8046A"/>
    <w:rsid w:val="00E868B4"/>
    <w:rsid w:val="00E95E2F"/>
    <w:rsid w:val="00EA22EE"/>
    <w:rsid w:val="00EC2CE4"/>
    <w:rsid w:val="00F1447C"/>
    <w:rsid w:val="00F205F0"/>
    <w:rsid w:val="00F24E98"/>
    <w:rsid w:val="00F42B32"/>
    <w:rsid w:val="00F52ED1"/>
    <w:rsid w:val="00F96FE9"/>
    <w:rsid w:val="00FB2170"/>
    <w:rsid w:val="00FC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paragraph" w:customStyle="1" w:styleId="a">
    <w:name w:val="Âáóéêü"/>
    <w:rsid w:val="00261ACB"/>
    <w:pPr>
      <w:widowControl w:val="0"/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paragraph" w:customStyle="1" w:styleId="a">
    <w:name w:val="Âáóéêü"/>
    <w:rsid w:val="00261ACB"/>
    <w:pPr>
      <w:widowControl w:val="0"/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katarzyna olszewska</cp:lastModifiedBy>
  <cp:revision>2</cp:revision>
  <cp:lastPrinted>2013-03-06T10:58:00Z</cp:lastPrinted>
  <dcterms:created xsi:type="dcterms:W3CDTF">2014-05-07T11:10:00Z</dcterms:created>
  <dcterms:modified xsi:type="dcterms:W3CDTF">2014-05-07T11:10:00Z</dcterms:modified>
</cp:coreProperties>
</file>